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3E" w:rsidRPr="0070113E" w:rsidRDefault="0070113E" w:rsidP="0070113E">
      <w:pPr>
        <w:spacing w:after="0" w:line="480" w:lineRule="auto"/>
        <w:jc w:val="center"/>
        <w:rPr>
          <w:rFonts w:ascii="Verdana" w:eastAsia="Times New Roman" w:hAnsi="Verdana" w:cs="Times New Roman"/>
          <w:b/>
          <w:sz w:val="28"/>
          <w:szCs w:val="28"/>
          <w:lang w:val="ru-RU" w:eastAsia="en-NZ"/>
        </w:rPr>
      </w:pPr>
      <w:r w:rsidRPr="0070113E">
        <w:rPr>
          <w:rFonts w:ascii="Verdana" w:eastAsia="Times New Roman" w:hAnsi="Verdana" w:cs="Times New Roman"/>
          <w:b/>
          <w:sz w:val="28"/>
          <w:szCs w:val="28"/>
          <w:lang w:val="ru-RU" w:eastAsia="en-NZ"/>
        </w:rPr>
        <w:t>Законы Ману</w:t>
      </w:r>
    </w:p>
    <w:p w:rsidR="0070113E" w:rsidRPr="0070113E" w:rsidRDefault="0070113E" w:rsidP="0070113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</w:pPr>
      <w:r w:rsidRPr="0070113E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 xml:space="preserve">   Глава I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                                      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31. А ради процветания миров он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1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[1]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создал  из  своих уст,  рук, 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бедер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и  ступней  соответственно брахмана, кшатрия,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шудру.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81. А ради процветания миров он (Брахма) создал из своих уст, рук,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бедер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ступней (соответственно) брахмана, кшатрия,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шудру.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87. А для сохранения всей этой вселенной он, пресветлый, для рождения от уст, рук,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бедер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ступней установил особые занятия.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88. Обучение,  изучение Веды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2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[2]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жертвоприношение для себя и жертвоприношение для других, раздачу и получение милостыни он установил для брахманов.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89. Охрану подданных,  раздачу милостыни, жертвоприношение,  изучение  Веды  и 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неприверженность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 мирским утехам он указал для кшатрия.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90. Пастьбу скота и также раздачу  милостыни,  жертвоприношение, изучение Веды, торговлю, ростовщичество и земледелие - для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91. Но только одно занятие Владыка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3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[3]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указал для шудры - служение этим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варнам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 смирением.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96.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Из живых существ наилучшими считаются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одушевленные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между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одушевленными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- разумные, между разумными - люди, между людьми - брахманы...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97. Ведь брахман, рождаясь для охранения сокровищницы дхармы, занимает высшее место на земле как владыка всех существ.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98. Само  рождение  брахмана  - вечное воплощение дхармы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4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[4]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ибо он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рожден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для дхармы и предназначен для отождествления с Брахмой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5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[5]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100. Все,  что существует в мире,  это собственность брахмана;  вследствие  превосходства рождения именно брахман имеет право на все это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6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[6]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101. Брахман ест только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носит -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дает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-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ведь другие люди существуют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 милости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брахмана.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102. С целью определения обязанностей его и остальных мудрых Ману, происшедший от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Самосущего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составил эту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шастру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107. В ней полностью изложена дхарма, добродетельность и греховность деяний, а также извечное правило жизни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b/>
          <w:sz w:val="28"/>
          <w:szCs w:val="28"/>
          <w:lang w:val="ru-RU" w:eastAsia="en-NZ"/>
        </w:rPr>
        <w:t xml:space="preserve">Глава </w:t>
      </w:r>
      <w:proofErr w:type="spellStart"/>
      <w:r w:rsidRPr="0070113E">
        <w:rPr>
          <w:rFonts w:ascii="Times New Roman" w:eastAsia="Times New Roman" w:hAnsi="Times New Roman" w:cs="Times New Roman"/>
          <w:b/>
          <w:sz w:val="28"/>
          <w:szCs w:val="28"/>
          <w:lang w:val="ru-RU" w:eastAsia="en-NZ"/>
        </w:rPr>
        <w:t>III</w:t>
      </w:r>
      <w:proofErr w:type="spellEnd"/>
      <w:r w:rsidRPr="0070113E">
        <w:rPr>
          <w:rFonts w:ascii="Times New Roman" w:eastAsia="Times New Roman" w:hAnsi="Times New Roman" w:cs="Times New Roman"/>
          <w:b/>
          <w:sz w:val="28"/>
          <w:szCs w:val="28"/>
          <w:lang w:val="ru-RU" w:eastAsia="en-NZ"/>
        </w:rPr>
        <w:t xml:space="preserve">  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12. При первом браке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дваждырожденному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рекомендуется (жена) его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варны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но у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поступающих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 любви могут быть жены согласно прямому порядку (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13. Для шудры предписана жена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шудрянка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для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шудрянка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) и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своей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варны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для кшатрия – те (обе) и своей (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варны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), для брахмана – те (три), а также своей (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варны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14. Ни в одном сказании не упоминается жена-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жудрянка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 брахмана или кшатрия, даже находящегося в крайних обстоятельствах.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15.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en-NZ"/>
        </w:rPr>
        <w:footnoteReference w:id="7"/>
      </w:r>
      <w:r w:rsidRPr="0070113E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[7]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берущие по глупости  в  жены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низкорожденных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женщин, быстро низводят семьи и потомков к положению шудры.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17. Брахман, возведя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шудрянку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 ложе (после смерти), низвергается в ад; произведя от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сына, он лишается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брахманства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51. Разумному отцу не следует брать даже самого незначительного вознаграждения за дочь; ибо человек, берущий по жадности вознаграждение, является продавцом потомства.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55. Девушки должны быть почитаемы и украшаемы отцами, братьями, мужами, а также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деверями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желающими много благополучия.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56. Где женщины почитаются, там боги радуются, но где не почитаются, там все ритуальные действия бесплодны.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Глава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IV</w:t>
      </w:r>
      <w:proofErr w:type="spell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138. Надо говорить правду, говорить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приятное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не следует говорить неприятную правду, не следует говорить приятную ложь – такова вечная дхарма.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256. Все вещи определяются словом, имеют основанием слово, произошли от слова: кто же нечестен в речи, тот нечестен во всем.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</w:pPr>
      <w:r w:rsidRPr="0070113E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 xml:space="preserve">   Глава </w:t>
      </w:r>
      <w:proofErr w:type="spellStart"/>
      <w:r w:rsidRPr="0070113E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>VII</w:t>
      </w:r>
      <w:proofErr w:type="spellEnd"/>
      <w:r w:rsidRPr="0070113E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 xml:space="preserve">   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                                 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2. Кшатрием, получившим посвящение, как предписано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Ведой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должна совершаться, как положено, охрана всего этого мира.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3. Ибо, когда люди, не имеющие царя, рассеялись во все стороны от страха, владыка создал царя для охраны этого (мира).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8. Даже если царь -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ребенок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 он не должен быть презираем думающими,  что он только человек,  так как он - великое божество с телом человека.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13.... Пусть (никто) не нарушает дхарму, которую царь установил в пользу желательных для него (людей), и даже дхарму – нежелательную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для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нежелательных.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14. Для этого владыка с самого начала создал сына – Наказание, охранителя всех живых существ, (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воплощенную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) дхарму, полную блеска Брахмы.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15. Из страха перед ним все живые существа –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недвижущиеся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движущиеся – служат пользе и не уклоняются от исполнения (дхармы).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16. Рассмотрев основательно место и время (преступления), возможнос</w:t>
      </w:r>
      <w:bookmarkStart w:id="0" w:name="_GoBack"/>
      <w:bookmarkEnd w:id="0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ть и степень сознательности, ему надо накладывать (наказание), как полагается, на людей, живущих неправедно.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18. Наказание правит всеми людьми, Наказание же охраняет, Наказание бодрствует, когда все спят: мудрые объявили Наказание воплощением дхармы.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20. Если бы царь не налагал неустанно Наказание на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заслуживающих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его, более сильные изжарили бы слабых, как рыбу на вертеле...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21....никто не имел бы собственности и произошло бы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перемешение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высших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низших.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24. Все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варны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испортились бы, все преграды были бы сокрушены, и произошло бы возмущение всего народа от колебания в (наложении) Наказания.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48.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Доносительство, насилие, вероломство, зависть, гневливость, нарушение (прав) собственности и оскорбление словом и палкой – группа из восьми (пороков),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гневом.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54. Надо назначить семь или восемь сановников,  наследственных, знатоков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шастр</w:t>
      </w:r>
      <w:proofErr w:type="spellEnd"/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8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[8]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храбрых, опытных в военном деле, родовитых, испытанных.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56.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Вместе с ними следует постоянно обдумывать обычные дела, мир, войну..., взимание налогов, охрану страны и обеспечение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приобретенного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57. Узнав мнение каждого из них - в отдельности  или совместно, - следует самому выбирать при исполнении дел полезное для себя.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65. Армия зависит  от  военачальника,  контроль  над подданными - от армии, сокровищница и страна - от царя, мир и его противоположность - от посла.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96.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Кто лично захватывает колесницу,  лошадь, слона, зонтик, деньги, зерно, скот, женщин, всякое прочее добро и недрагоценный металл, - это его.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97. Пусть воины отдадут лучшую долю царю: так сказано в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Веде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; не захваченное в отдельности должно быть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царем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распределено между всеми воинами.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111. Царь, который по неразумению беспечно мучает свою страну, немедленно лишается вместе с родственниками страны и жизни.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114. Подчинение страны следует обеспечивать, поместив отряд воинов посреди двух деревень,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трех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пяти, а также сотен деревень.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115. Следует  назначить старосту для каждой деревни, управителя десяти деревень,  управителя двадцати и ста, а также управителя тысячи.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116. Деревенский староста пусть сам сообщает должным образом о преступлениях, совершенных в деревне, управителю десятью деревнями, управитель десятью – управителю двадцатью;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117. Управитель двадцатью пусть все это сообщает управителю сотни, а управитель сотни деревень - лично управителю тысячи.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118. Что должно быть даваемо царю  жителями  деревни ежедневно - пища,  питье,  топливо и т.  д., - то пусть собирает деревенский староста.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120. За их действиями в деревнях, а также за частными делами пусть наблюдает особый сановник царя – верный и неутомимый.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121. В каждом городе надо назначить одного, думающего обо всех делах,  высокого по положению, грозного на вид, подобного планете среди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звезд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122. ПУСТЬ он всегда посещает всех тех служащих сам; поведение их в сельских местностях  пусть  проверяет должным образом посредством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соглядатаев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133. Царь, даже погибая, пусть не взимает налог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знатока Веды...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137. Пусть царь ежегодно заставляет  простой  народ, живущий  в  стране  самостоятельным промыслом, платить нечто, называемое налогом.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138. Царь может заставить исполнять работу один день каждый  месяц ремесленников всех специальностей и шудр, живущих своим трудом.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144. Высшая дхарма кшатрия – охрана подданных, ибо царь, вкушающий перечисленные плоды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9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[9]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(тем самым) принимает на себя обязательство по исполнению дхармы.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                           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val="ru-RU" w:eastAsia="en-NZ"/>
        </w:rPr>
      </w:pPr>
      <w:r w:rsidRPr="0070113E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 xml:space="preserve">Глава </w:t>
      </w:r>
      <w:proofErr w:type="spellStart"/>
      <w:r w:rsidRPr="0070113E">
        <w:rPr>
          <w:rFonts w:ascii="Courier New" w:eastAsia="Times New Roman" w:hAnsi="Courier New" w:cs="Courier New"/>
          <w:b/>
          <w:bCs/>
          <w:sz w:val="28"/>
          <w:szCs w:val="28"/>
          <w:lang w:val="ru-RU" w:eastAsia="en-NZ"/>
        </w:rPr>
        <w:t>VIII</w:t>
      </w:r>
      <w:proofErr w:type="spell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                                      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1. ...Царь,  желая рассмотреть судебные дела,  пусть является  подготовленным  в  суд  вместе с брахманами и опытными советниками.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2. Там, сидя или стоя, подняв правую руку, в скромной одежде и украшениях, надо рассматривать дела тяжущихся сторон.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Из них первое – неуплата долга, (затем) заклад, продажа чужого, соучастие в (торговле или другом) объединении,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неотдача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данного.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5. Неуплата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жалованья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нарушение соглашения, отмена купли и продажи, спор хозяина с пастухом.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6. Дхарма в споре о границе, клевета и оскорбление действием, кража, насилие, а также прелюбодеяние.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7. Дхарма мужа и жены, раздел наследства, игра в кости и битье об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раклад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эти восемнадцать поводов судебного разбирательства в этом мире.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9. Но если царь не делает разбора дел  лично,  тогда следует назначить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ученого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брахмана для их разбора.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13. Или не следует приходить в суд, или должно говорить правильно: человек, не говорящий или лгущий, является грешником.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24. Зная пользу и вред, особенно дхарму 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адхарму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надо рассматривать дела тяжущихся сторон, следуя порядку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28. Следует установить опеку для женщин бездетных, лишившихся семьи, для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жен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вдов, верных мужьям, и для больных.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30. Царю надлежит заставить хранить три года имущество, хозяин которого скрылся: до истечения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трех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лет – может получить хозяин, после – может забрать царь.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45. Руководствуясь правилами судопроизводства, надо иметь в виду истину, предмет (иска), себя самого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10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[10]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свидетеля, место, время и обстоятельства.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46. Что имеется в практике добродетельных и справедливых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то, не противоречащее (обычаям) страны, семей и каст, надо устанавливать (в качестве закона).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62. Домохозяева, имеющие детей, коренные жители, кшатрии,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вайшии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и шудры, вызванные истцом,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достойны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давать наказания, а не всякий – кроме крайних обстоятельств.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63. В  судебных  делах должны допускаться свидетели, достойные доверия,  из всех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 знающие всю  дхарму, чуждые жадности...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68. Пусть  дают свидетельские показания относительно женщин - женщины,  относительно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такие же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 честные шудры - относительно шудр, относительно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низкорожденных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-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низкорожденные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69. Но очевидец,  кто бы он ни был, может давать свидетельские показания относительно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тяжущихся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(при событии) во внутреннем покое,  в лесу, а также при опасности для жизни.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73.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При разногласиях (в показаниях) свидетелей  царю следует предпочесть (мнение) большинства, при равенстве -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наделенных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выдающимися  качествами,  при  разногласии между отличными - брахманов.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77. Один бескорыстный мужчина может быть свидетелем, а также другие (многие мужчины), не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отягощенные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пороками, но не женщины, (хотя бы и) честные, даже если их много – вследствие непостоянства женского ума.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83. Правдой очищается свидетель, посредством правды возрастает дхарма: именно поэтому должна быть высказана правда свидетелями из всех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85. Злодеи думают: “Никто не видит нас”, – но их видят боги, а также их совесть.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113. Надо заставить клясться брахмана (своей) правдивостью,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кшартия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колесницами и оружием,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коровами, зерном и золотом, шудру – всеми тяжкими преступлениями.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114. Или   следует   заставить  (обвиняемого)  взять огонь, погрузиться в воду или же прикоснуться к головам жены и сыновей в отдельности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11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[11]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115. Тот, кого пылающий огонь не обжигает, кого вода не заставляет подняться вверх и (с кем) вскоре не  случается несчастья, должен считаться чистым в клятве.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127. Несправедливое наказание губит честь и разрушает славу среди людей, а в другом мире лишает неба, следует всегда избегать этого.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140. Ростовщик может получать процент, увеличивающий богатство, установленный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Васишткой</w:t>
      </w:r>
      <w:proofErr w:type="spellEnd"/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12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[12]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брать восьмидесятую часть со ста в месяц</w:t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en-NZ"/>
        </w:rPr>
        <w:footnoteReference w:id="13"/>
      </w:r>
      <w:r w:rsidRPr="0070113E">
        <w:rPr>
          <w:rFonts w:ascii="Courier New" w:eastAsia="Times New Roman" w:hAnsi="Courier New" w:cs="Courier New"/>
          <w:sz w:val="28"/>
          <w:szCs w:val="28"/>
          <w:vertAlign w:val="superscript"/>
          <w:lang w:val="ru-RU" w:eastAsia="ru-RU"/>
        </w:rPr>
        <w:t>[13]</w:t>
      </w: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142. Ровно два, три, четыре и пять процентов со ста в месяц полагается брать соответственно порядку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147. Если собственник поблизости молча наблюдает, как что-либо используется другим в течение десяти лет, он не имеет права получить это (обратно).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163.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Договор,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заключеннй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пьяным, безумным, страдающим (от болезни), рабом,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ребенком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старым, а также неуполномоченным, недействителен.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164. Соглашение, даже будучи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подкрепленным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(письменными документами, дачей залога), не является истинным, если оно заключено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нарушение дхармы, принятой в деловых отношениях.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165. Обманный залог или продажу, обманный дар или принятие (его) – все, где виден обман, надо отменить.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167. Если даже раб заключает договор для пользы семейства, то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старшему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(в доме), живущему в своей стране или вне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не полагается отказываться от него.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168. Данное по принуждению, используемое насилием, а также написанное по принуждению – все дела, совершенные по принуждению, Ману объявил недействительными.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177. Должнику полагается исполнить для кредитора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равное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(долгу) даже работой, (если он) равного или низшего происхождения, но если более высокого, он может отдавать постепенно.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195. Если (что-либо) дано наедине или получено наедине, наедине должно быть возвращено: как вручено, так (должно быть и) возвращено.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199. Дар или продажа,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произведенные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несобственником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должны быть признаны недействительными согласно правилу судопроизводства.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201. Кто получает какую-либо вещь при продаже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присутствии свидетелей, тот получает вещь честно и по закону покупкой.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203. Не должно продавать (товара) смешанного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другим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ни сложного качества, ни недостаточного (по весу), ни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неимеющегося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наличии, ни скрытого.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215.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Наемный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работник, который, не будучи больным, из наглости не исполнил установленную работу, должен быть оштрафован... и его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жалованье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не должно быть уплачено ему.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216.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Но если он болен и если, выздоровев, исполняет (работу), как ранее было установлено, он может получить жалованье даже (по прошествии) очень долгого времени.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222. Если кто-нибудь в этом мире, купив или подарив что-либо, раскаивается в этом, он может отдать или получить эту вещь в продолжени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и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десяти дней.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267. Кшатрий, обругав брахмана, подлежит штрафу в сотню (пан);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в две с половиной (сотни пан), но шудра подлежит телесному наказанию.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268. При оскорблении кшатрия брахман должен быть оштрафован пятьюдесятью (панами);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двадцатью пятью; шудры – штрафом в двенадцать пан.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270.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Рожденный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один раз, поносящий ужасной бранью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заслуживает отрезания языка, ведь он – самого низкого происхождения.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279. Тот член, каким человек низший ударит высшего, – именно он – у него должен быть отрезан, таково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предприсание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Ману…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286. Когда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нанесен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удар с целью (причинения) повреждения людям и животным, надо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накладывать штраф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соответствующий размеру повреждения.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288. Кто портит имущество кого-либо намеренно или даже ненамеренно, – тому полагается возместить (ущерб) и внести царю (штраф), равный (ущербу).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302. Пусть царь проявляет крайнее старание в обуздании воров: от обуздания воров его слава возрастает и страна процветает.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323. При похищении родовитых людей, и особенно женщин, а также лучших драгоценных камней (преступник) заслуживает смертной казни.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332. Деяние, которое совершено в присутствии (собственника) и сопровождалось насилием, –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грабеж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если оно совершено в его отсутствие – кража, (даже если) она после совершения и отрицается.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345. Человек, совершивший насилие, должен считаться худшим злодеем, чем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ругатель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вор и ударивший палкой.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349.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Убивающий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защищая самого себя, при охране жертвенных даров, при защите женщин и брахмана по закону не совершает греха.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352. Людей, домогающихся чужих женщин, царю следует изгонять, подвергнув наказаниям, внушающим трепет.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353. Ибо (прелюбодеяние), возникает из этого, рождает смешение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благодаря которому (возникает)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адхарма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уничтожающая корни и причиняющая гибель всему.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359.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Небрахман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виновный в прелюбодеянии, заслуживает смертной казни: жены всех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всегда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должын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быть охраняемы.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364. Кто обесчестит девушку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протв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воли, тот немедленно подлежит телесному наказанию, но человек, обесчестивший с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согласия, не подлежит телесному наказанию.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366. Низший, сошедшийся с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высшей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, заслуживает телесного наказания: сошедшемуся с равной полагается уплатить брачное вознаграждение, если отец согласен.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371. Если женщина, обнаглевшая вследствие знатности родственников и (своего) превосходства, изменяет своему мужу, пусть царь прикажет затравить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собаками на многолюдном месте.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379. Для брахмана полагается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обритие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(головы вместо) смертной казни: для других же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смертная казнь может применяться.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381. На земле нет поступка, более несоответствующего дхарме, чем убийство брахмана, поэтому царю не следует даже помышлять о его убийстве.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415. Захваченный под знаменем, раб за содержание,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рожденный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доме, купленный, подаренный, доставшийся по наследству и раб в силу наказания – таковы семь разрядов рабов.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416. Жена, сын и раб – трое считаются не имеющими собственности; чьи они, того и имущество, которое они приобретают.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417. Брахман может умеренно присваивать имущество шудры, ибо у него нет никакой собственности, ведь он тот, имущество которого забирается хозяином.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Глава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IX</w:t>
      </w:r>
      <w:proofErr w:type="spell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2. День и ночь женщины должны находиться в зависимости от своих мужчин, ибо (будучи) приверженными к мирским утехам, они должны быть удерживаемы в их желаниях.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3. Отец охраняет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детстве, муж охраняет в молодости, сыновья охраняют в старости: женщина никогда не пригодна для самостоятельности.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46. Ни вследствие продажи, ни оставления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(мужем) жена не освобождается от мужа: такую мы знаем дхарму.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77. Мужу полагается терпеть ненавидящую (его) жену год, но по (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прошествии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) года, отобрав дар, он может прекратить сожительство с ней.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80. Приверженная к пьянству, ко (всему) дурному, противоречащая, больная, злобная или расточительная является женой, при которой может быть всегда взята другая.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 xml:space="preserve">81. Если жена не рождает детей, может быть взята другая на восьмом году, если рождает детей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мертвыми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на десятом, если рождает (только) девочек – на одиннадцатом, если строптивая – немедленно.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101. “Взаимную верность надо сохранять до смерти” – это должно считать (выраженной) вкратце высшей дхармой мужа и жены.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104. По смерти отца и матери братья, собравшись, могут разделить поровну отцовскую собственность: при них, живущих, они неправомочны.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108. Пусть старший (брат) охраняет младших братьев, как отец, а те ведут себя по отношению к старшему брату, как сыновья.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148. Но девушкам-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сестрам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братья пусть дадут из своих частей каждый четвертую часть его доли: отказавшиеся пусть будут изгоями.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185. Не братья, не родители, а сыновья получают собственность отца: собственность бездетного получает отец, а также братья.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189. Имущество (умершего) брахмана никогда не должно забираться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царем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таково правило; но (имущество людей) других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при отсутствии всех (наследников) царь может забирать.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270. Пусть справедливый царь не велит казнить вора, (если у него) не (найдено) краденого; пойманного с краденым (и) с (воровским) инструментом пусть велит казнить не колеблясь.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273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А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кто, живущий дхармой, нарушит соглашение, связанное с исполнение дхармы, того надо наказать штрафом, как (и всякого), нарушающего присущую ему дхарму.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276. Царю следует, отрубив обе руки, велеть посадить на острый кол тех воров, которые совершают кражу ночью, сделав пролом (в стене дома).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277. При первой краже надо велеть отрезать у вора два пальца, при второй – руку и ногу, при третьей он заслуживает смертной казни.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323. Без брахмана не преуспевает кшатрий, без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кшартия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не процветает брахман; брахман и кшатрий, объединившись, процветают в этом мире и в ином 334. Для шудра же высшая дхарма, ведущая к блаженству, обслуживание прославленных брахманов-домохозяев, изучивших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</w:t>
      </w:r>
      <w:proofErr w:type="gram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еду.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Глава X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4. Брахманы, кшатрии 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вайшии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три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варны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дваждырожденных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, четвертая же – шудры –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рожденные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один раз, пятой же нет.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58. Подлость, грубость, жестокость, неисполнение предписанных обязанностей отличают в этом мире человека нечистого по происхождению.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63.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Ненанесение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вреда, правдивость,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неприсвоение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чужого, чистота и обуздание органов – основная дхарма для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объявил Ману.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79.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Ради средств существования для кшатрия (предписано) ношение меча и стрелы, для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вайшии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– торговля, (разведение) животных, земледелие, но (брахманам) – дарение, учение, жертвоприношение.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115. </w:t>
      </w:r>
      <w:proofErr w:type="gram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Существуют семь законных способов приобретения имущества: наследование, получение, покупка, завоевание, ростовщичество, исполнение работы, а также получение (милостыни) от добродетельных.</w:t>
      </w:r>
      <w:proofErr w:type="gramEnd"/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lastRenderedPageBreak/>
        <w:t>117. Брахману и даже кшатрию не полагается ссужать (деньги) под проценты: но при желании он, конечно, может дать грешнику (ссуду) под небольшой процент для (исполнения) дхармы.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130. Эти дхармы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четырех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</w:t>
      </w:r>
      <w:proofErr w:type="spellStart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>варн</w:t>
      </w:r>
      <w:proofErr w:type="spellEnd"/>
      <w:r w:rsidRPr="0070113E"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  <w:t xml:space="preserve"> в бедственных обстоятельствах объявлены: правильно исполняющие их достигают высшего блаженства.</w:t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ru-RU" w:eastAsia="en-NZ"/>
        </w:rPr>
      </w:pP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  <w:r w:rsidRPr="0070113E">
        <w:rPr>
          <w:rFonts w:ascii="Times New Roman" w:hAnsi="Times New Roman" w:cs="Times New Roman"/>
          <w:sz w:val="24"/>
          <w:szCs w:val="24"/>
          <w:lang w:val="ru-RU" w:eastAsia="en-NZ"/>
        </w:rPr>
        <w:br w:type="textWrapping" w:clear="all"/>
      </w:r>
    </w:p>
    <w:p w:rsidR="0070113E" w:rsidRPr="0070113E" w:rsidRDefault="0070113E" w:rsidP="00701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en-NZ"/>
        </w:rPr>
      </w:pPr>
    </w:p>
    <w:p w:rsidR="00A15F2C" w:rsidRDefault="00A15F2C"/>
    <w:sectPr w:rsidR="00A1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1F" w:rsidRDefault="00CB7D1F" w:rsidP="0070113E">
      <w:pPr>
        <w:spacing w:after="0" w:line="240" w:lineRule="auto"/>
      </w:pPr>
      <w:r>
        <w:separator/>
      </w:r>
    </w:p>
  </w:endnote>
  <w:endnote w:type="continuationSeparator" w:id="0">
    <w:p w:rsidR="00CB7D1F" w:rsidRDefault="00CB7D1F" w:rsidP="0070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1F" w:rsidRDefault="00CB7D1F" w:rsidP="0070113E">
      <w:pPr>
        <w:spacing w:after="0" w:line="240" w:lineRule="auto"/>
      </w:pPr>
      <w:r>
        <w:separator/>
      </w:r>
    </w:p>
  </w:footnote>
  <w:footnote w:type="continuationSeparator" w:id="0">
    <w:p w:rsidR="00CB7D1F" w:rsidRDefault="00CB7D1F" w:rsidP="0070113E">
      <w:pPr>
        <w:spacing w:after="0" w:line="240" w:lineRule="auto"/>
      </w:pPr>
      <w:r>
        <w:continuationSeparator/>
      </w:r>
    </w:p>
  </w:footnote>
  <w:footnote w:id="1">
    <w:p w:rsidR="0070113E" w:rsidRDefault="0070113E" w:rsidP="0070113E">
      <w:pPr>
        <w:pStyle w:val="HTML"/>
        <w:jc w:val="both"/>
        <w:rPr>
          <w:rFonts w:ascii="Times New Roman" w:hAnsi="Times New Roman" w:cs="Times New Roman"/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[1]</w:t>
      </w:r>
      <w:r>
        <w:rPr>
          <w:rFonts w:ascii="Times New Roman" w:hAnsi="Times New Roman" w:cs="Times New Roman"/>
          <w:lang w:val="ru-RU"/>
        </w:rPr>
        <w:t xml:space="preserve"> Имеется в виду Ману - легендарный составитель законов.</w:t>
      </w:r>
    </w:p>
  </w:footnote>
  <w:footnote w:id="2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[2]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Веда</w:t>
      </w:r>
      <w:proofErr w:type="spellEnd"/>
      <w:r>
        <w:rPr>
          <w:lang w:val="ru-RU"/>
        </w:rPr>
        <w:t>-древнейший памятник религиозной литературы.</w:t>
      </w:r>
    </w:p>
  </w:footnote>
  <w:footnote w:id="3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[3]</w:t>
      </w:r>
      <w:r>
        <w:rPr>
          <w:lang w:val="ru-RU"/>
        </w:rPr>
        <w:t xml:space="preserve"> Ману.</w:t>
      </w:r>
    </w:p>
  </w:footnote>
  <w:footnote w:id="4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[4]</w:t>
      </w:r>
      <w:r>
        <w:rPr>
          <w:lang w:val="ru-RU"/>
        </w:rPr>
        <w:t xml:space="preserve"> Достоинства, добродетели.</w:t>
      </w:r>
    </w:p>
  </w:footnote>
  <w:footnote w:id="5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[5]</w:t>
      </w:r>
      <w:r>
        <w:rPr>
          <w:lang w:val="ru-RU"/>
        </w:rPr>
        <w:t xml:space="preserve"> Богом-творцом.</w:t>
      </w:r>
    </w:p>
  </w:footnote>
  <w:footnote w:id="6">
    <w:p w:rsidR="0070113E" w:rsidRDefault="0070113E" w:rsidP="0070113E">
      <w:pPr>
        <w:pStyle w:val="HTML"/>
        <w:rPr>
          <w:rFonts w:ascii="Times New Roman" w:hAnsi="Times New Roman" w:cs="Times New Roman"/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[6]</w:t>
      </w:r>
      <w:r>
        <w:rPr>
          <w:rFonts w:ascii="Times New Roman" w:hAnsi="Times New Roman" w:cs="Times New Roman"/>
          <w:lang w:val="ru-RU"/>
        </w:rPr>
        <w:t xml:space="preserve"> Не следует понимать буквально: как провозглашение права собственности брахмана на любое имущество.</w:t>
      </w:r>
    </w:p>
  </w:footnote>
  <w:footnote w:id="7">
    <w:p w:rsidR="0070113E" w:rsidRDefault="0070113E" w:rsidP="0070113E">
      <w:pPr>
        <w:pStyle w:val="HTML"/>
        <w:rPr>
          <w:rFonts w:ascii="Times New Roman" w:hAnsi="Times New Roman" w:cs="Times New Roman"/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[7]</w:t>
      </w:r>
      <w:r>
        <w:rPr>
          <w:rFonts w:ascii="Times New Roman" w:hAnsi="Times New Roman" w:cs="Times New Roman"/>
          <w:lang w:val="ru-RU"/>
        </w:rPr>
        <w:t xml:space="preserve"> Брахмана,  кшатрии  и </w:t>
      </w:r>
      <w:proofErr w:type="spellStart"/>
      <w:r>
        <w:rPr>
          <w:rFonts w:ascii="Times New Roman" w:hAnsi="Times New Roman" w:cs="Times New Roman"/>
          <w:lang w:val="ru-RU"/>
        </w:rPr>
        <w:t>вайшия</w:t>
      </w:r>
      <w:proofErr w:type="spellEnd"/>
      <w:r>
        <w:rPr>
          <w:rFonts w:ascii="Times New Roman" w:hAnsi="Times New Roman" w:cs="Times New Roman"/>
          <w:lang w:val="ru-RU"/>
        </w:rPr>
        <w:t>. "Вторым рождением" признавался обряд посвящения.</w:t>
      </w:r>
    </w:p>
  </w:footnote>
  <w:footnote w:id="8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[8]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Шастра</w:t>
      </w:r>
      <w:proofErr w:type="spellEnd"/>
      <w:r>
        <w:rPr>
          <w:lang w:val="ru-RU"/>
        </w:rPr>
        <w:t xml:space="preserve"> - трактат, сборник предписаний.</w:t>
      </w:r>
    </w:p>
  </w:footnote>
  <w:footnote w:id="9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[9]</w:t>
      </w:r>
      <w:r>
        <w:rPr>
          <w:lang w:val="ru-RU"/>
        </w:rPr>
        <w:t xml:space="preserve"> И</w:t>
      </w:r>
      <w:r>
        <w:rPr>
          <w:i/>
          <w:iCs/>
          <w:lang w:val="ru-RU"/>
        </w:rPr>
        <w:t>меются в виду налоги, которые царь собирает с подданных</w:t>
      </w:r>
    </w:p>
  </w:footnote>
  <w:footnote w:id="10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[10]</w:t>
      </w:r>
      <w:r>
        <w:rPr>
          <w:lang w:val="ru-RU"/>
        </w:rPr>
        <w:t xml:space="preserve"> Т</w:t>
      </w:r>
      <w:r>
        <w:rPr>
          <w:i/>
          <w:iCs/>
          <w:lang w:val="ru-RU"/>
        </w:rPr>
        <w:t xml:space="preserve">о </w:t>
      </w:r>
      <w:proofErr w:type="gramStart"/>
      <w:r>
        <w:rPr>
          <w:i/>
          <w:iCs/>
          <w:lang w:val="ru-RU"/>
        </w:rPr>
        <w:t>есть</w:t>
      </w:r>
      <w:proofErr w:type="gramEnd"/>
      <w:r>
        <w:rPr>
          <w:i/>
          <w:iCs/>
          <w:lang w:val="ru-RU"/>
        </w:rPr>
        <w:t xml:space="preserve"> помня, что несправедливым решением можно лишить себя вечного блаженства, заключающегося в “достижении неба”</w:t>
      </w:r>
    </w:p>
  </w:footnote>
  <w:footnote w:id="11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[11]</w:t>
      </w:r>
      <w:r>
        <w:rPr>
          <w:lang w:val="ru-RU"/>
        </w:rPr>
        <w:t xml:space="preserve"> Речь </w:t>
      </w:r>
      <w:proofErr w:type="spellStart"/>
      <w:r>
        <w:rPr>
          <w:lang w:val="ru-RU"/>
        </w:rPr>
        <w:t>идет</w:t>
      </w:r>
      <w:proofErr w:type="spellEnd"/>
      <w:r>
        <w:rPr>
          <w:lang w:val="ru-RU"/>
        </w:rPr>
        <w:t xml:space="preserve"> о "божьем суде" (ордалий).</w:t>
      </w:r>
    </w:p>
  </w:footnote>
  <w:footnote w:id="12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[12]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 xml:space="preserve">Причисляется к десяти великим </w:t>
      </w:r>
      <w:proofErr w:type="spellStart"/>
      <w:r>
        <w:rPr>
          <w:i/>
          <w:iCs/>
          <w:lang w:val="ru-RU"/>
        </w:rPr>
        <w:t>ришу</w:t>
      </w:r>
      <w:proofErr w:type="spellEnd"/>
      <w:r>
        <w:rPr>
          <w:i/>
          <w:iCs/>
          <w:lang w:val="ru-RU"/>
        </w:rPr>
        <w:t>, святым мудрецам, создателям Ману</w:t>
      </w:r>
    </w:p>
  </w:footnote>
  <w:footnote w:id="13">
    <w:p w:rsidR="0070113E" w:rsidRDefault="0070113E" w:rsidP="007011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Style w:val="a6"/>
          <w:lang w:val="ru-RU"/>
        </w:rPr>
        <w:footnoteRef/>
      </w:r>
      <w:r>
        <w:rPr>
          <w:rStyle w:val="a6"/>
          <w:lang w:val="ru-RU" w:eastAsia="ru-RU"/>
        </w:rPr>
        <w:t>[13]</w:t>
      </w:r>
      <w:r>
        <w:rPr>
          <w:lang w:val="ru-RU"/>
        </w:rPr>
        <w:t xml:space="preserve"> </w:t>
      </w:r>
      <w:proofErr w:type="gramStart"/>
      <w:r>
        <w:rPr>
          <w:i/>
          <w:iCs/>
          <w:lang w:val="ru-RU"/>
        </w:rPr>
        <w:t>Что составляет 15% годовых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8"/>
    <w:rsid w:val="0070113E"/>
    <w:rsid w:val="00787AC8"/>
    <w:rsid w:val="00A15F2C"/>
    <w:rsid w:val="00CB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1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13E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Normal (Web)"/>
    <w:basedOn w:val="a"/>
    <w:uiPriority w:val="99"/>
    <w:semiHidden/>
    <w:unhideWhenUsed/>
    <w:rsid w:val="0070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a4">
    <w:name w:val="footnote text"/>
    <w:basedOn w:val="a"/>
    <w:link w:val="a5"/>
    <w:uiPriority w:val="99"/>
    <w:semiHidden/>
    <w:unhideWhenUsed/>
    <w:rsid w:val="0070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5">
    <w:name w:val="Текст сноски Знак"/>
    <w:basedOn w:val="a0"/>
    <w:link w:val="a4"/>
    <w:uiPriority w:val="99"/>
    <w:semiHidden/>
    <w:rsid w:val="0070113E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6">
    <w:name w:val="footnote reference"/>
    <w:basedOn w:val="a0"/>
    <w:uiPriority w:val="99"/>
    <w:semiHidden/>
    <w:unhideWhenUsed/>
    <w:rsid w:val="0070113E"/>
    <w:rPr>
      <w:vertAlign w:val="superscript"/>
    </w:rPr>
  </w:style>
  <w:style w:type="character" w:styleId="a7">
    <w:name w:val="Strong"/>
    <w:basedOn w:val="a0"/>
    <w:uiPriority w:val="22"/>
    <w:qFormat/>
    <w:rsid w:val="007011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1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13E"/>
    <w:rPr>
      <w:rFonts w:ascii="Courier New" w:eastAsia="Times New Roman" w:hAnsi="Courier New" w:cs="Courier New"/>
      <w:sz w:val="20"/>
      <w:szCs w:val="20"/>
      <w:lang w:eastAsia="en-NZ"/>
    </w:rPr>
  </w:style>
  <w:style w:type="paragraph" w:styleId="a3">
    <w:name w:val="Normal (Web)"/>
    <w:basedOn w:val="a"/>
    <w:uiPriority w:val="99"/>
    <w:semiHidden/>
    <w:unhideWhenUsed/>
    <w:rsid w:val="0070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a4">
    <w:name w:val="footnote text"/>
    <w:basedOn w:val="a"/>
    <w:link w:val="a5"/>
    <w:uiPriority w:val="99"/>
    <w:semiHidden/>
    <w:unhideWhenUsed/>
    <w:rsid w:val="0070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customStyle="1" w:styleId="a5">
    <w:name w:val="Текст сноски Знак"/>
    <w:basedOn w:val="a0"/>
    <w:link w:val="a4"/>
    <w:uiPriority w:val="99"/>
    <w:semiHidden/>
    <w:rsid w:val="0070113E"/>
    <w:rPr>
      <w:rFonts w:ascii="Times New Roman" w:eastAsia="Times New Roman" w:hAnsi="Times New Roman" w:cs="Times New Roman"/>
      <w:sz w:val="20"/>
      <w:szCs w:val="20"/>
      <w:lang w:eastAsia="en-NZ"/>
    </w:rPr>
  </w:style>
  <w:style w:type="character" w:styleId="a6">
    <w:name w:val="footnote reference"/>
    <w:basedOn w:val="a0"/>
    <w:uiPriority w:val="99"/>
    <w:semiHidden/>
    <w:unhideWhenUsed/>
    <w:rsid w:val="0070113E"/>
    <w:rPr>
      <w:vertAlign w:val="superscript"/>
    </w:rPr>
  </w:style>
  <w:style w:type="character" w:styleId="a7">
    <w:name w:val="Strong"/>
    <w:basedOn w:val="a0"/>
    <w:uiPriority w:val="22"/>
    <w:qFormat/>
    <w:rsid w:val="00701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3006</Words>
  <Characters>17135</Characters>
  <Application>Microsoft Office Word</Application>
  <DocSecurity>0</DocSecurity>
  <Lines>142</Lines>
  <Paragraphs>40</Paragraphs>
  <ScaleCrop>false</ScaleCrop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</cp:lastModifiedBy>
  <cp:revision>3</cp:revision>
  <dcterms:created xsi:type="dcterms:W3CDTF">2015-10-12T11:21:00Z</dcterms:created>
  <dcterms:modified xsi:type="dcterms:W3CDTF">2015-10-12T11:21:00Z</dcterms:modified>
</cp:coreProperties>
</file>